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52D3" w14:textId="16513418" w:rsidR="000C7A2F" w:rsidRDefault="000C7A2F" w:rsidP="000C7A2F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/>
          <w:szCs w:val="24"/>
          <w:lang w:val="hr-HR"/>
        </w:rPr>
      </w:pPr>
    </w:p>
    <w:p w14:paraId="61AD377A" w14:textId="77777777" w:rsidR="000C7A2F" w:rsidRDefault="000C7A2F" w:rsidP="000C7A2F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Cs w:val="24"/>
          <w:lang w:val="hr-HR"/>
        </w:rPr>
      </w:pPr>
    </w:p>
    <w:p w14:paraId="4D362075" w14:textId="6A07D7E6" w:rsidR="000C7A2F" w:rsidRDefault="000C7A2F" w:rsidP="000C7A2F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Cs w:val="24"/>
        </w:rPr>
        <w:t>Na osnovu člana 38 Zakona o lokalnoj samoupravi ("Sl</w:t>
      </w:r>
      <w:r w:rsidR="000D7E63">
        <w:rPr>
          <w:rFonts w:ascii="Arial" w:hAnsi="Arial" w:cs="Arial"/>
          <w:szCs w:val="24"/>
        </w:rPr>
        <w:t>užbeni</w:t>
      </w:r>
      <w:r>
        <w:rPr>
          <w:rFonts w:ascii="Arial" w:hAnsi="Arial" w:cs="Arial"/>
          <w:szCs w:val="24"/>
        </w:rPr>
        <w:t xml:space="preserve"> list Crne Gore", br. 02/18, 34/19, 38/20, 50/22, 84/22, 81/25, 98/25), člana 35 Statuta opštine Tivat ("Sl</w:t>
      </w:r>
      <w:r w:rsidR="000D7E63">
        <w:rPr>
          <w:rFonts w:ascii="Arial" w:hAnsi="Arial" w:cs="Arial"/>
          <w:szCs w:val="24"/>
        </w:rPr>
        <w:t>užbeni</w:t>
      </w:r>
      <w:r>
        <w:rPr>
          <w:rFonts w:ascii="Arial" w:hAnsi="Arial" w:cs="Arial"/>
          <w:szCs w:val="24"/>
        </w:rPr>
        <w:t xml:space="preserve"> list Crne Gore- opštinski propisi" br. 24/18, 09/20) i člana 2, 14 i 15 </w:t>
      </w:r>
      <w:bookmarkStart w:id="0" w:name="_Hlk210821746"/>
      <w:r>
        <w:rPr>
          <w:rFonts w:ascii="Arial" w:hAnsi="Arial" w:cs="Arial"/>
          <w:szCs w:val="24"/>
        </w:rPr>
        <w:t>Statuta doo „Komunalno“ Tivat (“Sl</w:t>
      </w:r>
      <w:r w:rsidR="000D7E63">
        <w:rPr>
          <w:rFonts w:ascii="Arial" w:hAnsi="Arial" w:cs="Arial"/>
          <w:szCs w:val="24"/>
        </w:rPr>
        <w:t>užbeni</w:t>
      </w:r>
      <w:r>
        <w:rPr>
          <w:rFonts w:ascii="Arial" w:hAnsi="Arial" w:cs="Arial"/>
          <w:szCs w:val="24"/>
        </w:rPr>
        <w:t xml:space="preserve"> list Crne Gore - opštinski propisi“, br. 21/22),</w:t>
      </w:r>
      <w:bookmarkEnd w:id="0"/>
      <w:r>
        <w:rPr>
          <w:rFonts w:ascii="Arial" w:hAnsi="Arial" w:cs="Arial"/>
          <w:szCs w:val="24"/>
        </w:rPr>
        <w:t xml:space="preserve"> Skupština opštine Tivat, na sjednici odžanoj dana </w:t>
      </w:r>
      <w:r w:rsidR="000D7E63" w:rsidRPr="00C6253D">
        <w:rPr>
          <w:rFonts w:ascii="Arial" w:hAnsi="Arial" w:cs="Arial"/>
          <w:szCs w:val="24"/>
        </w:rPr>
        <w:t>09.06</w:t>
      </w:r>
      <w:r w:rsidRPr="00C6253D">
        <w:rPr>
          <w:rFonts w:ascii="Arial" w:hAnsi="Arial" w:cs="Arial"/>
          <w:szCs w:val="24"/>
        </w:rPr>
        <w:t>.2026</w:t>
      </w:r>
      <w:r>
        <w:rPr>
          <w:rFonts w:ascii="Arial" w:hAnsi="Arial" w:cs="Arial"/>
          <w:szCs w:val="24"/>
        </w:rPr>
        <w:t xml:space="preserve">.godine, donijela je </w:t>
      </w:r>
    </w:p>
    <w:p w14:paraId="3087F9E1" w14:textId="77777777" w:rsidR="000C7A2F" w:rsidRDefault="000C7A2F" w:rsidP="000C7A2F">
      <w:pPr>
        <w:rPr>
          <w:rFonts w:ascii="Arial" w:hAnsi="Arial" w:cs="Arial"/>
          <w:szCs w:val="24"/>
        </w:rPr>
      </w:pPr>
    </w:p>
    <w:p w14:paraId="6B89EA41" w14:textId="77777777" w:rsidR="000C7A2F" w:rsidRDefault="000C7A2F" w:rsidP="000C7A2F">
      <w:pPr>
        <w:rPr>
          <w:rFonts w:ascii="Arial" w:hAnsi="Arial" w:cs="Arial"/>
          <w:szCs w:val="24"/>
        </w:rPr>
      </w:pPr>
    </w:p>
    <w:p w14:paraId="24EC9E53" w14:textId="195F19A3" w:rsidR="000C7A2F" w:rsidRDefault="004A017B" w:rsidP="000C7A2F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ZAKLJUČAK</w:t>
      </w:r>
    </w:p>
    <w:p w14:paraId="2482A069" w14:textId="77777777" w:rsidR="000C7A2F" w:rsidRDefault="000C7A2F" w:rsidP="000C7A2F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o  davanju saglasnosti na Odluku Odbora direktora doo“Komunalno“ Tivat o izboru i imenovanju izvršnog direktora</w:t>
      </w:r>
    </w:p>
    <w:p w14:paraId="42508FD8" w14:textId="77777777" w:rsidR="000C7A2F" w:rsidRDefault="000C7A2F" w:rsidP="000C7A2F">
      <w:pPr>
        <w:rPr>
          <w:rFonts w:ascii="Arial" w:hAnsi="Arial" w:cs="Arial"/>
          <w:szCs w:val="24"/>
        </w:rPr>
      </w:pPr>
    </w:p>
    <w:p w14:paraId="24C211AF" w14:textId="77777777" w:rsidR="00373294" w:rsidRDefault="00373294" w:rsidP="000C7A2F">
      <w:pPr>
        <w:rPr>
          <w:rFonts w:ascii="Arial" w:hAnsi="Arial" w:cs="Arial"/>
          <w:szCs w:val="24"/>
        </w:rPr>
      </w:pPr>
    </w:p>
    <w:p w14:paraId="27AB380C" w14:textId="77777777" w:rsidR="000C7A2F" w:rsidRDefault="000C7A2F" w:rsidP="000C7A2F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Član 1</w:t>
      </w:r>
    </w:p>
    <w:p w14:paraId="6E91F162" w14:textId="77777777" w:rsidR="000C7A2F" w:rsidRDefault="000C7A2F" w:rsidP="000C7A2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Daje se saglasnost na Odluku Odbora direktora doo „Komunalno“ Tivat br. 09-043/25-8/54 od 27.11.2025. godine. kojom se za izvršnog direktora preduzeća imenuje Vučeta Stanišić, na mandatni period od četiri godine.</w:t>
      </w:r>
    </w:p>
    <w:p w14:paraId="6FE63250" w14:textId="77777777" w:rsidR="000C7A2F" w:rsidRDefault="000C7A2F" w:rsidP="000C7A2F">
      <w:pPr>
        <w:rPr>
          <w:rFonts w:ascii="Arial" w:hAnsi="Arial" w:cs="Arial"/>
          <w:szCs w:val="24"/>
        </w:rPr>
      </w:pPr>
    </w:p>
    <w:p w14:paraId="6D250EB0" w14:textId="77777777" w:rsidR="000C7A2F" w:rsidRDefault="000C7A2F" w:rsidP="000C7A2F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Član 2</w:t>
      </w:r>
    </w:p>
    <w:p w14:paraId="41B157DE" w14:textId="2751D47F" w:rsidR="000C7A2F" w:rsidRDefault="000C7A2F" w:rsidP="000C7A2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Ova</w:t>
      </w:r>
      <w:r w:rsidR="004A017B">
        <w:rPr>
          <w:rFonts w:ascii="Arial" w:hAnsi="Arial" w:cs="Arial"/>
          <w:szCs w:val="24"/>
        </w:rPr>
        <w:t>j Zaključak</w:t>
      </w:r>
      <w:r>
        <w:rPr>
          <w:rFonts w:ascii="Arial" w:hAnsi="Arial" w:cs="Arial"/>
          <w:szCs w:val="24"/>
        </w:rPr>
        <w:t xml:space="preserve"> objav</w:t>
      </w:r>
      <w:r w:rsidR="004A017B">
        <w:rPr>
          <w:rFonts w:ascii="Arial" w:hAnsi="Arial" w:cs="Arial"/>
          <w:szCs w:val="24"/>
        </w:rPr>
        <w:t>iće se</w:t>
      </w:r>
      <w:r>
        <w:rPr>
          <w:rFonts w:ascii="Arial" w:hAnsi="Arial" w:cs="Arial"/>
          <w:szCs w:val="24"/>
        </w:rPr>
        <w:t xml:space="preserve"> u “Službenom listu Crne Gore - opštinski propisi“.  </w:t>
      </w:r>
    </w:p>
    <w:p w14:paraId="4B84C912" w14:textId="77777777" w:rsidR="000C7A2F" w:rsidRDefault="000C7A2F" w:rsidP="000C7A2F">
      <w:pPr>
        <w:rPr>
          <w:rFonts w:ascii="Arial" w:hAnsi="Arial" w:cs="Arial"/>
          <w:szCs w:val="24"/>
        </w:rPr>
      </w:pPr>
    </w:p>
    <w:p w14:paraId="1F1246EB" w14:textId="77777777" w:rsidR="00373294" w:rsidRDefault="00373294" w:rsidP="000C7A2F">
      <w:pPr>
        <w:rPr>
          <w:rFonts w:ascii="Arial" w:hAnsi="Arial" w:cs="Arial"/>
          <w:szCs w:val="24"/>
        </w:rPr>
      </w:pPr>
    </w:p>
    <w:p w14:paraId="36554320" w14:textId="77777777" w:rsidR="00373294" w:rsidRDefault="00373294" w:rsidP="000C7A2F">
      <w:pPr>
        <w:rPr>
          <w:rFonts w:ascii="Arial" w:hAnsi="Arial" w:cs="Arial"/>
          <w:szCs w:val="24"/>
        </w:rPr>
      </w:pPr>
    </w:p>
    <w:p w14:paraId="4022A72F" w14:textId="13673ED1" w:rsidR="000C7A2F" w:rsidRDefault="000C7A2F" w:rsidP="000C7A2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Broj: </w:t>
      </w:r>
      <w:r w:rsidR="00C6253D">
        <w:rPr>
          <w:rFonts w:ascii="Arial" w:hAnsi="Arial" w:cs="Arial"/>
          <w:szCs w:val="24"/>
        </w:rPr>
        <w:t>03-</w:t>
      </w:r>
      <w:r w:rsidR="004A017B">
        <w:rPr>
          <w:rFonts w:ascii="Arial" w:hAnsi="Arial" w:cs="Arial"/>
          <w:szCs w:val="24"/>
        </w:rPr>
        <w:t>040/26-153</w:t>
      </w:r>
    </w:p>
    <w:p w14:paraId="0C748248" w14:textId="7BE1F956" w:rsidR="000C7A2F" w:rsidRDefault="000C7A2F" w:rsidP="000C7A2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Tivat, </w:t>
      </w:r>
      <w:r w:rsidR="000D7E63" w:rsidRPr="00C6253D">
        <w:rPr>
          <w:rFonts w:ascii="Arial" w:hAnsi="Arial" w:cs="Arial"/>
          <w:szCs w:val="24"/>
        </w:rPr>
        <w:t>09.06.2026.</w:t>
      </w:r>
      <w:r w:rsidRPr="00C6253D">
        <w:rPr>
          <w:rFonts w:ascii="Arial" w:hAnsi="Arial" w:cs="Arial"/>
          <w:szCs w:val="24"/>
        </w:rPr>
        <w:t xml:space="preserve"> godine</w:t>
      </w:r>
    </w:p>
    <w:p w14:paraId="57316DF5" w14:textId="77777777" w:rsidR="00373294" w:rsidRDefault="00373294" w:rsidP="000C7A2F">
      <w:pPr>
        <w:rPr>
          <w:rFonts w:ascii="Arial" w:hAnsi="Arial" w:cs="Arial"/>
          <w:szCs w:val="24"/>
        </w:rPr>
      </w:pPr>
    </w:p>
    <w:p w14:paraId="6CB6AD37" w14:textId="77777777" w:rsidR="000C7A2F" w:rsidRDefault="000C7A2F" w:rsidP="000C7A2F">
      <w:pPr>
        <w:rPr>
          <w:rFonts w:ascii="Arial" w:hAnsi="Arial" w:cs="Arial"/>
          <w:szCs w:val="24"/>
        </w:rPr>
      </w:pPr>
    </w:p>
    <w:p w14:paraId="37200580" w14:textId="77777777" w:rsidR="000C7A2F" w:rsidRDefault="000C7A2F" w:rsidP="000C7A2F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Skupština opštine Tivat</w:t>
      </w:r>
    </w:p>
    <w:p w14:paraId="627FD657" w14:textId="77777777" w:rsidR="000C7A2F" w:rsidRDefault="000C7A2F" w:rsidP="000C7A2F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Predsjednik</w:t>
      </w:r>
    </w:p>
    <w:p w14:paraId="12CE0DC9" w14:textId="07BBAF8F" w:rsidR="002F1E50" w:rsidRDefault="000C7A2F" w:rsidP="00F90307">
      <w:pPr>
        <w:jc w:val="center"/>
      </w:pPr>
      <w:r>
        <w:rPr>
          <w:rFonts w:ascii="Arial" w:hAnsi="Arial" w:cs="Arial"/>
          <w:b/>
          <w:bCs/>
          <w:szCs w:val="24"/>
        </w:rPr>
        <w:t>mr Miljan Marković</w:t>
      </w:r>
    </w:p>
    <w:sectPr w:rsidR="002F1E50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A2F"/>
    <w:rsid w:val="000A0403"/>
    <w:rsid w:val="000A112B"/>
    <w:rsid w:val="000C7A2F"/>
    <w:rsid w:val="000D7E63"/>
    <w:rsid w:val="001033A3"/>
    <w:rsid w:val="002F1E50"/>
    <w:rsid w:val="00373294"/>
    <w:rsid w:val="003A659D"/>
    <w:rsid w:val="004A017B"/>
    <w:rsid w:val="0050479E"/>
    <w:rsid w:val="007C7C5F"/>
    <w:rsid w:val="008B3BBE"/>
    <w:rsid w:val="008E14F8"/>
    <w:rsid w:val="00C6253D"/>
    <w:rsid w:val="00EF3663"/>
    <w:rsid w:val="00F9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FAFC"/>
  <w15:chartTrackingRefBased/>
  <w15:docId w15:val="{42521A4F-24B3-4FEA-84F8-982532A9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A2F"/>
    <w:pPr>
      <w:spacing w:before="120" w:after="120" w:line="264" w:lineRule="auto"/>
      <w:jc w:val="both"/>
    </w:pPr>
    <w:rPr>
      <w:kern w:val="0"/>
      <w:sz w:val="24"/>
      <w:lang w:val="sr-Latn-M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7A2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7A2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A2F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7A2F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7A2F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:sz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7A2F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7A2F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7A2F"/>
    <w:pPr>
      <w:keepNext/>
      <w:keepLines/>
      <w:spacing w:before="0"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7A2F"/>
    <w:pPr>
      <w:keepNext/>
      <w:keepLines/>
      <w:spacing w:before="0"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7A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7A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7A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7A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7A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7A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7A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7A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7A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7A2F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C7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7A2F"/>
    <w:pPr>
      <w:numPr>
        <w:ilvl w:val="1"/>
      </w:numPr>
      <w:spacing w:before="0"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C7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7A2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C7A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7A2F"/>
    <w:pPr>
      <w:spacing w:before="0" w:after="160" w:line="259" w:lineRule="auto"/>
      <w:ind w:left="720"/>
      <w:contextualSpacing/>
      <w:jc w:val="left"/>
    </w:pPr>
    <w:rPr>
      <w:kern w:val="2"/>
      <w:sz w:val="2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7A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A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sz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A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7A2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9</cp:revision>
  <dcterms:created xsi:type="dcterms:W3CDTF">2026-06-02T05:19:00Z</dcterms:created>
  <dcterms:modified xsi:type="dcterms:W3CDTF">2026-06-10T07:40:00Z</dcterms:modified>
</cp:coreProperties>
</file>